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FC" w:rsidRPr="00DE6DFB" w:rsidRDefault="009E51FC" w:rsidP="009E51FC">
      <w:pPr>
        <w:pStyle w:val="Style2"/>
        <w:widowControl/>
        <w:rPr>
          <w:rStyle w:val="FontStyle14"/>
          <w:rFonts w:ascii="Times New Roman" w:hAnsi="Times New Roman" w:cs="Times New Roman"/>
          <w:lang w:val="uk-UA" w:eastAsia="uk-UA"/>
        </w:rPr>
      </w:pPr>
      <w:r w:rsidRPr="00DE6DFB">
        <w:rPr>
          <w:rStyle w:val="FontStyle14"/>
          <w:rFonts w:ascii="Times New Roman" w:hAnsi="Times New Roman" w:cs="Times New Roman"/>
          <w:lang w:val="uk-UA" w:eastAsia="uk-UA"/>
        </w:rPr>
        <w:t xml:space="preserve">                                                                                                                Додаток № 2</w:t>
      </w:r>
    </w:p>
    <w:p w:rsidR="009E51FC" w:rsidRPr="00DE6DFB" w:rsidRDefault="009E51FC" w:rsidP="009E51FC">
      <w:pPr>
        <w:pStyle w:val="Style2"/>
        <w:widowControl/>
        <w:ind w:left="5"/>
        <w:rPr>
          <w:rStyle w:val="FontStyle14"/>
          <w:rFonts w:ascii="Times New Roman" w:hAnsi="Times New Roman" w:cs="Times New Roman"/>
          <w:lang w:val="uk-UA" w:eastAsia="uk-UA"/>
        </w:rPr>
      </w:pPr>
      <w:r w:rsidRPr="00DE6DFB">
        <w:rPr>
          <w:rStyle w:val="FontStyle14"/>
          <w:rFonts w:ascii="Times New Roman" w:hAnsi="Times New Roman" w:cs="Times New Roman"/>
          <w:lang w:val="uk-UA" w:eastAsia="uk-UA"/>
        </w:rPr>
        <w:t xml:space="preserve">                                                                                                                до Договору про постачання</w:t>
      </w:r>
      <w:r w:rsidRPr="00DE6DFB">
        <w:rPr>
          <w:rStyle w:val="FontStyle14"/>
          <w:rFonts w:ascii="Times New Roman" w:hAnsi="Times New Roman" w:cs="Times New Roman"/>
          <w:lang w:val="uk-UA" w:eastAsia="uk-UA"/>
        </w:rPr>
        <w:br/>
        <w:t xml:space="preserve">                                                                                                                електричної енергії споживачу</w:t>
      </w:r>
    </w:p>
    <w:p w:rsidR="00F163B6" w:rsidRDefault="00F163B6" w:rsidP="009E51FC">
      <w:pPr>
        <w:jc w:val="center"/>
        <w:rPr>
          <w:lang w:val="uk-UA"/>
        </w:rPr>
      </w:pPr>
    </w:p>
    <w:p w:rsidR="009E51FC" w:rsidRPr="00723B6A" w:rsidRDefault="009E51FC" w:rsidP="00723B6A">
      <w:pPr>
        <w:pStyle w:val="Style3"/>
        <w:widowControl/>
        <w:rPr>
          <w:rStyle w:val="FontStyle13"/>
          <w:rFonts w:ascii="Times New Roman" w:hAnsi="Times New Roman" w:cs="Times New Roman"/>
          <w:sz w:val="22"/>
          <w:szCs w:val="22"/>
          <w:u w:val="single"/>
          <w:lang w:val="uk-UA" w:eastAsia="uk-UA"/>
        </w:rPr>
      </w:pPr>
      <w:r w:rsidRPr="00ED0A4B">
        <w:rPr>
          <w:rStyle w:val="FontStyle13"/>
          <w:rFonts w:ascii="Times New Roman" w:hAnsi="Times New Roman" w:cs="Times New Roman"/>
          <w:sz w:val="22"/>
          <w:szCs w:val="22"/>
          <w:lang w:val="uk-UA" w:eastAsia="uk-UA"/>
        </w:rPr>
        <w:t xml:space="preserve">КОМЕРЦІЙНА ПРОПОЗИЦІЯ </w:t>
      </w:r>
      <w:r w:rsidRPr="00ED0A4B">
        <w:rPr>
          <w:rStyle w:val="FontStyle13"/>
          <w:rFonts w:ascii="Times New Roman" w:hAnsi="Times New Roman" w:cs="Times New Roman"/>
          <w:sz w:val="22"/>
          <w:szCs w:val="22"/>
          <w:u w:val="single"/>
          <w:lang w:val="uk-UA" w:eastAsia="uk-UA"/>
        </w:rPr>
        <w:t xml:space="preserve">№ </w:t>
      </w:r>
      <w:r w:rsidR="00723B6A">
        <w:rPr>
          <w:rStyle w:val="FontStyle13"/>
          <w:rFonts w:ascii="Times New Roman" w:hAnsi="Times New Roman" w:cs="Times New Roman"/>
          <w:sz w:val="22"/>
          <w:szCs w:val="22"/>
          <w:u w:val="single"/>
          <w:lang w:val="uk-UA" w:eastAsia="uk-UA"/>
        </w:rPr>
        <w:t>3</w:t>
      </w:r>
      <w:r w:rsidRPr="00ED0A4B">
        <w:rPr>
          <w:rStyle w:val="FontStyle13"/>
          <w:rFonts w:ascii="Times New Roman" w:hAnsi="Times New Roman" w:cs="Times New Roman"/>
          <w:sz w:val="22"/>
          <w:szCs w:val="22"/>
          <w:u w:val="single"/>
          <w:lang w:val="uk-UA" w:eastAsia="uk-UA"/>
        </w:rPr>
        <w:t xml:space="preserve"> «КЛІЄНТ» д</w:t>
      </w:r>
      <w:r w:rsidRPr="00ED0A4B">
        <w:rPr>
          <w:rStyle w:val="FontStyle13"/>
          <w:rFonts w:ascii="Times New Roman" w:hAnsi="Times New Roman" w:cs="Times New Roman"/>
          <w:sz w:val="22"/>
          <w:szCs w:val="22"/>
          <w:lang w:val="uk-UA" w:eastAsia="uk-UA"/>
        </w:rPr>
        <w:t>ля споживачів, які не відносяться до</w:t>
      </w:r>
      <w:r w:rsidRPr="00ED0A4B">
        <w:rPr>
          <w:rStyle w:val="FontStyle13"/>
          <w:rFonts w:ascii="Times New Roman" w:hAnsi="Times New Roman" w:cs="Times New Roman"/>
          <w:sz w:val="22"/>
          <w:szCs w:val="22"/>
          <w:lang w:val="uk-UA" w:eastAsia="uk-UA"/>
        </w:rPr>
        <w:br/>
        <w:t>сегменту ринку, обов'язки постачання якому покладені на Постачальника</w:t>
      </w:r>
    </w:p>
    <w:p w:rsidR="009E51FC" w:rsidRPr="00ED0A4B" w:rsidRDefault="009E51FC" w:rsidP="009E51FC">
      <w:pPr>
        <w:pStyle w:val="Style4"/>
        <w:widowControl/>
        <w:spacing w:line="278" w:lineRule="exact"/>
        <w:ind w:right="14"/>
        <w:jc w:val="center"/>
        <w:rPr>
          <w:rStyle w:val="FontStyle13"/>
          <w:rFonts w:ascii="Times New Roman" w:hAnsi="Times New Roman" w:cs="Times New Roman"/>
          <w:sz w:val="22"/>
          <w:szCs w:val="22"/>
          <w:lang w:val="uk-UA" w:eastAsia="uk-UA"/>
        </w:rPr>
      </w:pPr>
      <w:r w:rsidRPr="00ED0A4B">
        <w:rPr>
          <w:rStyle w:val="FontStyle13"/>
          <w:rFonts w:ascii="Times New Roman" w:hAnsi="Times New Roman" w:cs="Times New Roman"/>
          <w:sz w:val="22"/>
          <w:szCs w:val="22"/>
          <w:lang w:val="uk-UA" w:eastAsia="uk-UA"/>
        </w:rPr>
        <w:t>універсальної послуги</w:t>
      </w:r>
    </w:p>
    <w:tbl>
      <w:tblPr>
        <w:tblW w:w="10109" w:type="dxa"/>
        <w:tblInd w:w="-71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69"/>
        <w:gridCol w:w="7440"/>
      </w:tblGrid>
      <w:tr w:rsidR="009E51FC" w:rsidRPr="00ED0A4B" w:rsidTr="00723B6A">
        <w:trPr>
          <w:trHeight w:hRule="exact" w:val="2306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DE6DFB">
            <w:pPr>
              <w:pStyle w:val="Style5"/>
              <w:widowControl/>
              <w:ind w:left="86" w:right="53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Критерії, яким має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відповідати особа,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що обирає дану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комерційну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пропозицію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445BB5">
            <w:pPr>
              <w:pStyle w:val="Style6"/>
              <w:widowControl/>
              <w:tabs>
                <w:tab w:val="left" w:pos="514"/>
              </w:tabs>
              <w:spacing w:line="274" w:lineRule="exact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-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ab/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>особа є власником (користувачем) об'єкта;</w:t>
            </w:r>
          </w:p>
          <w:p w:rsidR="009E51FC" w:rsidRPr="00ED0A4B" w:rsidRDefault="009E51FC" w:rsidP="00445BB5">
            <w:pPr>
              <w:pStyle w:val="Style6"/>
              <w:widowControl/>
              <w:tabs>
                <w:tab w:val="left" w:pos="514"/>
              </w:tabs>
              <w:spacing w:line="274" w:lineRule="exact"/>
              <w:ind w:firstLine="5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ab/>
              <w:t>наявний   облік   еле</w:t>
            </w:r>
            <w:r w:rsidR="00445BB5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ктричної   енергії   забезпечує можливість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>застосування ці</w:t>
            </w:r>
            <w:r w:rsidR="00445BB5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 (тарифів), передбачених даною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>комерційною пропозицією;</w:t>
            </w:r>
          </w:p>
          <w:p w:rsidR="009E51FC" w:rsidRPr="00ED0A4B" w:rsidRDefault="009E51FC" w:rsidP="00445BB5">
            <w:pPr>
              <w:pStyle w:val="Style6"/>
              <w:widowControl/>
              <w:tabs>
                <w:tab w:val="left" w:pos="514"/>
              </w:tabs>
              <w:spacing w:line="274" w:lineRule="exact"/>
              <w:ind w:firstLine="5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-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ab/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>споживач приєднався до умов</w:t>
            </w:r>
            <w:r w:rsidR="00445BB5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договору споживача про надання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>послуг з розподілу (передачі) електричної енергії;</w:t>
            </w:r>
          </w:p>
          <w:p w:rsidR="009E51FC" w:rsidRPr="00ED0A4B" w:rsidRDefault="009E51FC" w:rsidP="00445BB5">
            <w:pPr>
              <w:pStyle w:val="Style6"/>
              <w:widowControl/>
              <w:tabs>
                <w:tab w:val="left" w:pos="514"/>
              </w:tabs>
              <w:spacing w:line="274" w:lineRule="exact"/>
              <w:ind w:firstLine="5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-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ab/>
              <w:t>перехід прав та обов'язків до нового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власника (користувача) об'єкта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за договорами,   укладеними  ві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дповідно до  Правил роздрібного </w:t>
            </w:r>
            <w:r w:rsidR="00445BB5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ринку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електричної енергії не потребує додаткових узгоджень.</w:t>
            </w:r>
          </w:p>
        </w:tc>
      </w:tr>
      <w:tr w:rsidR="009E51FC" w:rsidRPr="00445BB5" w:rsidTr="007F25E6">
        <w:trPr>
          <w:trHeight w:hRule="exact" w:val="4447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DE6DFB">
            <w:pPr>
              <w:pStyle w:val="Style5"/>
              <w:widowControl/>
              <w:spacing w:line="240" w:lineRule="auto"/>
              <w:ind w:left="874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Ціна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DE6DFB">
            <w:pPr>
              <w:pStyle w:val="Style1"/>
              <w:widowControl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Постачання    електричної    енергії    у    розрахунковому    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періоді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здійснюється   за   прогнозованою   ці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ною   (тарифом)   за   1кВт*год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Постачальника, яка визначається за формулою: Ц=1,1*ОРЦ, де: ОРЦ 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-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прогнозована оптова ринкова ціна, за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тверджена НКРЕКП на відповідний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розрах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унковий період з урахування ПДВ. Фактична ціна (тариф)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купованої Споживачем електроенергі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ї у розрахунковому періоді, яка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зазначається в акті-купівлі продажу електроенергії розрахо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вуються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(визначають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ся) Постачальником за формулою: </w:t>
            </w:r>
            <w:proofErr w:type="spellStart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Ц</w:t>
            </w:r>
            <w:r w:rsidRPr="00445BB5">
              <w:rPr>
                <w:rStyle w:val="FontStyle12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ф</w:t>
            </w:r>
            <w:r w:rsidRPr="00ED0A4B">
              <w:rPr>
                <w:rStyle w:val="FontStyle12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акт</w:t>
            </w:r>
            <w:r w:rsidRPr="00ED0A4B">
              <w:rPr>
                <w:rStyle w:val="FontStyle12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=</w:t>
            </w:r>
            <w:proofErr w:type="spellEnd"/>
            <w:r w:rsidRPr="00ED0A4B">
              <w:rPr>
                <w:rStyle w:val="FontStyle12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(</w:t>
            </w:r>
            <w:proofErr w:type="spellStart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</w:t>
            </w:r>
            <w:r w:rsidRPr="001B37D9">
              <w:rPr>
                <w:rStyle w:val="FontStyle12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ф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акт</w:t>
            </w:r>
            <w:proofErr w:type="spellEnd"/>
            <w:r w:rsidR="00445BB5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/</w:t>
            </w:r>
            <w:r w:rsidR="00445BB5">
              <w:rPr>
                <w:rStyle w:val="FontStyle14"/>
                <w:rFonts w:ascii="Times New Roman" w:hAnsi="Times New Roman" w:cs="Times New Roman"/>
                <w:sz w:val="22"/>
                <w:szCs w:val="22"/>
                <w:lang w:val="en-US" w:eastAsia="uk-UA"/>
              </w:rPr>
              <w:t>W</w:t>
            </w:r>
            <w:r w:rsidR="00445BB5" w:rsidRPr="00445BB5">
              <w:rPr>
                <w:rStyle w:val="FontStyle12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ф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акт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)*</w:t>
            </w:r>
            <w:proofErr w:type="spellStart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П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пост</w:t>
            </w:r>
            <w:proofErr w:type="spellEnd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,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де   </w:t>
            </w:r>
            <w:proofErr w:type="spellStart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</w:t>
            </w:r>
            <w:r w:rsidRPr="00445BB5">
              <w:rPr>
                <w:rStyle w:val="FontStyle12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ф</w:t>
            </w:r>
            <w:r w:rsidRPr="00ED0A4B">
              <w:rPr>
                <w:rStyle w:val="FontStyle12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акт</w:t>
            </w:r>
            <w:proofErr w:type="spellEnd"/>
            <w:r w:rsidRPr="00ED0A4B">
              <w:rPr>
                <w:rStyle w:val="FontStyle12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=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фактична   вартість   куп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івлі   Постачальником   обсягів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електроенергії Споживача у ДП «Енер</w:t>
            </w:r>
            <w:r w:rsidR="00784D73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горинок» з урахуванням ПДВ, яка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визначається  як  сума  добутків  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погодинних  обсягів  споживання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електроенергії  Споживачем та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фактичної ціни години за кожну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годину кожної доби розрахункового 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періоду з урахуванням розподілу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небалансів та акциз</w:t>
            </w:r>
            <w:r w:rsidR="00445BB5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ного податку ДП «Енергоринок»; </w:t>
            </w:r>
            <w:r w:rsidR="00445BB5">
              <w:rPr>
                <w:rStyle w:val="FontStyle14"/>
                <w:rFonts w:ascii="Times New Roman" w:hAnsi="Times New Roman" w:cs="Times New Roman"/>
                <w:sz w:val="22"/>
                <w:szCs w:val="22"/>
                <w:lang w:val="en-US" w:eastAsia="uk-UA"/>
              </w:rPr>
              <w:t>W</w:t>
            </w:r>
            <w:r w:rsidRPr="00445BB5">
              <w:rPr>
                <w:rStyle w:val="FontStyle12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ф</w:t>
            </w:r>
            <w:r w:rsidRPr="00ED0A4B">
              <w:rPr>
                <w:rStyle w:val="FontStyle12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акт</w:t>
            </w:r>
            <w:r w:rsidRPr="00ED0A4B">
              <w:rPr>
                <w:rStyle w:val="FontStyle12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–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фактичні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обсяги споживання електроенер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гії Споживачем у розрахунковому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періоді, </w:t>
            </w:r>
            <w:proofErr w:type="spellStart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П</w:t>
            </w:r>
            <w:r w:rsidRPr="00445BB5">
              <w:rPr>
                <w:rStyle w:val="FontStyle12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пост</w:t>
            </w:r>
            <w:proofErr w:type="spellEnd"/>
            <w:r w:rsidRPr="00ED0A4B">
              <w:rPr>
                <w:rStyle w:val="FontStyle12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- коефіцієнт прибут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ковості Постачальника. Для цієї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комерційної пропозиції </w:t>
            </w:r>
            <w:proofErr w:type="spellStart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П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пост</w:t>
            </w:r>
            <w:proofErr w:type="spellEnd"/>
            <w:r w:rsidR="00723B6A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= 1,035</w:t>
            </w:r>
          </w:p>
        </w:tc>
      </w:tr>
      <w:tr w:rsidR="009E51FC" w:rsidRPr="00ED0A4B" w:rsidTr="007F25E6">
        <w:trPr>
          <w:trHeight w:hRule="exact" w:val="591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ED0A4B" w:rsidP="00ED0A4B">
            <w:pPr>
              <w:pStyle w:val="Style5"/>
              <w:widowControl/>
              <w:ind w:right="178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Територія </w:t>
            </w:r>
            <w:r w:rsidR="007F25E6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здійснення</w:t>
            </w:r>
            <w:r w:rsidR="007F25E6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 xml:space="preserve">ліцензованої </w:t>
            </w:r>
            <w:r w:rsidR="009E51FC"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діяльності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70471A">
            <w:pPr>
              <w:pStyle w:val="Style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Не обмежена</w:t>
            </w:r>
          </w:p>
        </w:tc>
      </w:tr>
      <w:tr w:rsidR="009E51FC" w:rsidRPr="00723B6A" w:rsidTr="00723B6A">
        <w:trPr>
          <w:trHeight w:hRule="exact" w:val="6578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BB5" w:rsidRDefault="009E51FC" w:rsidP="00ED0A4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Спосіб оплати</w:t>
            </w:r>
          </w:p>
          <w:p w:rsidR="00445BB5" w:rsidRPr="00445BB5" w:rsidRDefault="00445BB5" w:rsidP="00445BB5">
            <w:pPr>
              <w:rPr>
                <w:lang w:val="uk-UA" w:eastAsia="uk-UA"/>
              </w:rPr>
            </w:pPr>
          </w:p>
          <w:p w:rsidR="00445BB5" w:rsidRPr="00445BB5" w:rsidRDefault="00445BB5" w:rsidP="00445BB5">
            <w:pPr>
              <w:rPr>
                <w:lang w:val="uk-UA" w:eastAsia="uk-UA"/>
              </w:rPr>
            </w:pPr>
          </w:p>
          <w:p w:rsidR="00445BB5" w:rsidRPr="00445BB5" w:rsidRDefault="00445BB5" w:rsidP="00445BB5">
            <w:pPr>
              <w:rPr>
                <w:lang w:val="uk-UA" w:eastAsia="uk-UA"/>
              </w:rPr>
            </w:pPr>
          </w:p>
          <w:p w:rsidR="00445BB5" w:rsidRPr="00445BB5" w:rsidRDefault="00445BB5" w:rsidP="00445BB5">
            <w:pPr>
              <w:rPr>
                <w:lang w:val="uk-UA" w:eastAsia="uk-UA"/>
              </w:rPr>
            </w:pPr>
          </w:p>
          <w:p w:rsidR="00445BB5" w:rsidRDefault="00445BB5" w:rsidP="00445BB5">
            <w:pPr>
              <w:rPr>
                <w:lang w:val="uk-UA" w:eastAsia="uk-UA"/>
              </w:rPr>
            </w:pPr>
          </w:p>
          <w:p w:rsidR="00445BB5" w:rsidRPr="00445BB5" w:rsidRDefault="00445BB5" w:rsidP="00445BB5">
            <w:pPr>
              <w:rPr>
                <w:lang w:val="uk-UA" w:eastAsia="uk-UA"/>
              </w:rPr>
            </w:pPr>
          </w:p>
          <w:p w:rsidR="00445BB5" w:rsidRDefault="00445BB5" w:rsidP="00445BB5">
            <w:pPr>
              <w:rPr>
                <w:lang w:val="uk-UA" w:eastAsia="uk-UA"/>
              </w:rPr>
            </w:pPr>
          </w:p>
          <w:p w:rsidR="00445BB5" w:rsidRDefault="00445BB5" w:rsidP="00445BB5">
            <w:pPr>
              <w:rPr>
                <w:lang w:val="uk-UA" w:eastAsia="uk-UA"/>
              </w:rPr>
            </w:pPr>
          </w:p>
          <w:p w:rsidR="00445BB5" w:rsidRDefault="00445BB5" w:rsidP="00445BB5">
            <w:pPr>
              <w:rPr>
                <w:lang w:val="uk-UA" w:eastAsia="uk-UA"/>
              </w:rPr>
            </w:pPr>
          </w:p>
          <w:p w:rsidR="00723B6A" w:rsidRDefault="00723B6A" w:rsidP="00445BB5">
            <w:pPr>
              <w:rPr>
                <w:lang w:val="uk-UA" w:eastAsia="uk-UA"/>
              </w:rPr>
            </w:pPr>
          </w:p>
          <w:p w:rsidR="00723B6A" w:rsidRDefault="00723B6A" w:rsidP="00723B6A">
            <w:pPr>
              <w:rPr>
                <w:lang w:val="uk-UA" w:eastAsia="uk-UA"/>
              </w:rPr>
            </w:pPr>
          </w:p>
          <w:p w:rsidR="009E51FC" w:rsidRPr="00723B6A" w:rsidRDefault="009E51FC" w:rsidP="00723B6A">
            <w:pPr>
              <w:rPr>
                <w:lang w:val="uk-UA" w:eastAsia="uk-UA"/>
              </w:rPr>
            </w:pP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B6A" w:rsidRPr="00723B6A" w:rsidRDefault="00723B6A" w:rsidP="004727DF">
            <w:pPr>
              <w:pStyle w:val="Style1"/>
              <w:widowControl/>
              <w:spacing w:line="240" w:lineRule="auto"/>
              <w:jc w:val="both"/>
              <w:rPr>
                <w:rStyle w:val="FontStyle16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723B6A">
              <w:rPr>
                <w:rStyle w:val="FontStyle16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Оплата електричної енергії здійснюється споживачем плановими</w:t>
            </w:r>
            <w:r w:rsidRPr="00723B6A">
              <w:rPr>
                <w:rStyle w:val="FontStyle16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платежами за наступним графіком:</w:t>
            </w:r>
          </w:p>
          <w:p w:rsidR="00723B6A" w:rsidRPr="00723B6A" w:rsidRDefault="00723B6A" w:rsidP="004727DF">
            <w:pPr>
              <w:pStyle w:val="Style6"/>
              <w:widowControl/>
              <w:tabs>
                <w:tab w:val="left" w:pos="336"/>
              </w:tabs>
              <w:spacing w:line="240" w:lineRule="auto"/>
              <w:ind w:firstLine="10"/>
              <w:jc w:val="both"/>
              <w:rPr>
                <w:rStyle w:val="FontStyle16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723B6A">
              <w:rPr>
                <w:rStyle w:val="FontStyle16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-  До 24 числа місяця, що передує розрахунковому 25% вартості</w:t>
            </w:r>
            <w:r w:rsidRPr="00723B6A">
              <w:rPr>
                <w:rStyle w:val="FontStyle16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заявлених обсягів на розрахунковий місяць з урахуванням ПДВ;</w:t>
            </w:r>
          </w:p>
          <w:p w:rsidR="00723B6A" w:rsidRPr="00723B6A" w:rsidRDefault="00723B6A" w:rsidP="004727DF">
            <w:pPr>
              <w:pStyle w:val="Style6"/>
              <w:widowControl/>
              <w:tabs>
                <w:tab w:val="left" w:pos="187"/>
              </w:tabs>
              <w:spacing w:line="240" w:lineRule="auto"/>
              <w:ind w:firstLine="5"/>
              <w:jc w:val="both"/>
              <w:rPr>
                <w:rStyle w:val="FontStyle16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723B6A">
              <w:rPr>
                <w:rStyle w:val="FontStyle16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-</w:t>
            </w:r>
            <w:r w:rsidRPr="00723B6A">
              <w:rPr>
                <w:rStyle w:val="FontStyle16"/>
                <w:rFonts w:ascii="Times New Roman" w:hAnsi="Times New Roman" w:cs="Times New Roman"/>
                <w:sz w:val="22"/>
                <w:szCs w:val="22"/>
                <w:lang w:val="uk-UA" w:eastAsia="uk-UA"/>
              </w:rPr>
              <w:tab/>
              <w:t>До 1 числа розрахункового місяця - 25% вартості заявлених обсягів на</w:t>
            </w:r>
            <w:r w:rsidRPr="00723B6A">
              <w:rPr>
                <w:rStyle w:val="FontStyle16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розрахунковий місяць з урахуванням ПДВ;</w:t>
            </w:r>
          </w:p>
          <w:p w:rsidR="00723B6A" w:rsidRPr="001B37D9" w:rsidRDefault="00723B6A" w:rsidP="004727DF">
            <w:pPr>
              <w:pStyle w:val="Style6"/>
              <w:widowControl/>
              <w:tabs>
                <w:tab w:val="left" w:pos="187"/>
              </w:tabs>
              <w:spacing w:line="240" w:lineRule="auto"/>
              <w:ind w:firstLine="5"/>
              <w:jc w:val="both"/>
              <w:rPr>
                <w:rStyle w:val="FontStyle16"/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723B6A">
              <w:rPr>
                <w:rStyle w:val="FontStyle16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-</w:t>
            </w:r>
            <w:r w:rsidRPr="00723B6A">
              <w:rPr>
                <w:rStyle w:val="FontStyle16"/>
                <w:rFonts w:ascii="Times New Roman" w:hAnsi="Times New Roman" w:cs="Times New Roman"/>
                <w:sz w:val="22"/>
                <w:szCs w:val="22"/>
                <w:lang w:val="uk-UA" w:eastAsia="uk-UA"/>
              </w:rPr>
              <w:tab/>
              <w:t>До 5 числа розрахункового місяця - 25% вартості заявлених обсягів на</w:t>
            </w:r>
            <w:r w:rsidRPr="00723B6A">
              <w:rPr>
                <w:rStyle w:val="FontStyle16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розрахун</w:t>
            </w:r>
            <w:r w:rsidR="001B37D9">
              <w:rPr>
                <w:rStyle w:val="FontStyle16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ковий місяць з урахуванням ПДВ;</w:t>
            </w:r>
          </w:p>
          <w:p w:rsidR="00723B6A" w:rsidRPr="00723B6A" w:rsidRDefault="00723B6A" w:rsidP="004727DF">
            <w:pPr>
              <w:pStyle w:val="Style6"/>
              <w:widowControl/>
              <w:tabs>
                <w:tab w:val="left" w:pos="187"/>
              </w:tabs>
              <w:spacing w:line="240" w:lineRule="auto"/>
              <w:ind w:firstLine="5"/>
              <w:jc w:val="both"/>
              <w:rPr>
                <w:rStyle w:val="FontStyle16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723B6A">
              <w:rPr>
                <w:rStyle w:val="FontStyle16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-</w:t>
            </w:r>
            <w:r w:rsidRPr="00723B6A">
              <w:rPr>
                <w:rStyle w:val="FontStyle16"/>
                <w:rFonts w:ascii="Times New Roman" w:hAnsi="Times New Roman" w:cs="Times New Roman"/>
                <w:sz w:val="22"/>
                <w:szCs w:val="22"/>
                <w:lang w:val="uk-UA" w:eastAsia="uk-UA"/>
              </w:rPr>
              <w:tab/>
              <w:t>До 10 числа розрахункового місяця - 25% вартості заявлених обсягів на</w:t>
            </w:r>
            <w:r w:rsidRPr="00723B6A">
              <w:rPr>
                <w:rStyle w:val="FontStyle16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розрахунковий місяць з урахуванням ПДВ).</w:t>
            </w:r>
          </w:p>
          <w:p w:rsidR="00723B6A" w:rsidRPr="00723B6A" w:rsidRDefault="00723B6A" w:rsidP="004727DF">
            <w:pPr>
              <w:pStyle w:val="Style8"/>
              <w:widowControl/>
              <w:spacing w:line="240" w:lineRule="auto"/>
              <w:ind w:hanging="5"/>
              <w:jc w:val="both"/>
              <w:rPr>
                <w:rStyle w:val="FontStyle16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723B6A">
              <w:rPr>
                <w:rStyle w:val="FontStyle16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з остаточним розрахунком, що проводиться за фактично відпущену електричну енергію згідно з даними комерційного обліку.</w:t>
            </w:r>
            <w:r w:rsidRPr="00723B6A">
              <w:rPr>
                <w:rStyle w:val="FontStyle16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Планові платежі здійснюються до 24 числа місяця, що передує розрахунковому та до 1,5 та 10 чисел розрахункового місяця   у розмірах, кожний з яких визначається за наступною формулою: 0 = 0,25*</w:t>
            </w:r>
            <w:r w:rsidRPr="00723B6A">
              <w:rPr>
                <w:rStyle w:val="FontStyle16"/>
                <w:rFonts w:ascii="Times New Roman" w:hAnsi="Times New Roman" w:cs="Times New Roman"/>
                <w:sz w:val="22"/>
                <w:szCs w:val="22"/>
                <w:lang w:val="en-US" w:eastAsia="uk-UA"/>
              </w:rPr>
              <w:t>W</w:t>
            </w:r>
            <w:r w:rsidRPr="00723B6A">
              <w:rPr>
                <w:rStyle w:val="FontStyle16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заяв</w:t>
            </w: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*Ц, де </w:t>
            </w:r>
            <w:r w:rsidRPr="00723B6A">
              <w:rPr>
                <w:rStyle w:val="FontStyle16"/>
                <w:rFonts w:ascii="Times New Roman" w:hAnsi="Times New Roman" w:cs="Times New Roman"/>
                <w:sz w:val="22"/>
                <w:szCs w:val="22"/>
                <w:lang w:val="en-US" w:eastAsia="uk-UA"/>
              </w:rPr>
              <w:t>W</w:t>
            </w:r>
            <w:r w:rsidRPr="00723B6A">
              <w:rPr>
                <w:rStyle w:val="FontStyle16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заяв</w:t>
            </w:r>
            <w:r w:rsidRPr="00723B6A">
              <w:rPr>
                <w:rStyle w:val="FontStyle16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 -  заявлені споживачем обсяги споживання </w:t>
            </w: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на розрахунковий період</w:t>
            </w:r>
            <w:r w:rsidRPr="00723B6A">
              <w:rPr>
                <w:rStyle w:val="FontStyle16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, </w:t>
            </w:r>
            <w:r w:rsidR="0093760A" w:rsidRPr="0093760A">
              <w:rPr>
                <w:rStyle w:val="FontStyle16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 </w:t>
            </w:r>
            <w:r w:rsidRPr="00723B6A">
              <w:rPr>
                <w:rStyle w:val="FontStyle16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Ц - прогнозована ціна (тариф), механізм виз</w:t>
            </w: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начення якої вказаний у розділі </w:t>
            </w:r>
            <w:r w:rsidRPr="00723B6A">
              <w:rPr>
                <w:rStyle w:val="FontStyle16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«Ціна» цієї комерційної пропозиції. Оплата здійснюється на рахунок Постачальника зазначений у Договорі або розрахункових документах.</w:t>
            </w:r>
          </w:p>
          <w:p w:rsidR="009E51FC" w:rsidRPr="00723B6A" w:rsidRDefault="00723B6A" w:rsidP="004727DF">
            <w:pPr>
              <w:pStyle w:val="Style1"/>
              <w:widowControl/>
              <w:spacing w:line="240" w:lineRule="auto"/>
              <w:ind w:hanging="5"/>
              <w:jc w:val="both"/>
              <w:rPr>
                <w:rStyle w:val="FontStyle14"/>
                <w:rFonts w:ascii="Times New Roman" w:hAnsi="Times New Roman" w:cs="Times New Roman"/>
                <w:sz w:val="21"/>
                <w:szCs w:val="21"/>
                <w:lang w:val="uk-UA" w:eastAsia="uk-UA"/>
              </w:rPr>
            </w:pPr>
            <w:r w:rsidRPr="00723B6A">
              <w:rPr>
                <w:rStyle w:val="FontStyle16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Сума переплати/недоплати Споживача, яка виникла в наслідок різниці</w:t>
            </w:r>
            <w:r w:rsidRPr="00723B6A">
              <w:rPr>
                <w:rStyle w:val="FontStyle16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 xml:space="preserve">між Ц та </w:t>
            </w:r>
            <w:proofErr w:type="spellStart"/>
            <w:r w:rsidRPr="00723B6A">
              <w:rPr>
                <w:rStyle w:val="FontStyle16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Ц</w:t>
            </w:r>
            <w:r w:rsidRPr="00723B6A">
              <w:rPr>
                <w:rStyle w:val="FontStyle14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факт</w:t>
            </w:r>
            <w:proofErr w:type="spellEnd"/>
            <w:r w:rsidRPr="00723B6A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r w:rsidRPr="00723B6A">
              <w:rPr>
                <w:rStyle w:val="FontStyle16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визначається після завершення розрахункового періоду.</w:t>
            </w:r>
            <w:r w:rsidRPr="00723B6A">
              <w:rPr>
                <w:rStyle w:val="FontStyle16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 xml:space="preserve">Сума переплати Споживача, </w:t>
            </w: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за вибором Споживача, може бути зарахована в </w:t>
            </w:r>
            <w:r w:rsidRPr="00723B6A">
              <w:rPr>
                <w:rStyle w:val="FontStyle16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якості оплати наступн</w:t>
            </w: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ого розрахункового періоду, або </w:t>
            </w:r>
            <w:r w:rsidRPr="00723B6A">
              <w:rPr>
                <w:rStyle w:val="FontStyle16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повертається Постачальником на р</w:t>
            </w: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озрахунковий рахунок Споживача. </w:t>
            </w:r>
            <w:r w:rsidRPr="00723B6A">
              <w:rPr>
                <w:rStyle w:val="FontStyle16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Сума недоплати Споживача підлягає </w:t>
            </w: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безумовній оплаті Споживачем не </w:t>
            </w:r>
            <w:r w:rsidRPr="00723B6A">
              <w:rPr>
                <w:rStyle w:val="FontStyle16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пізніше </w:t>
            </w:r>
            <w:r w:rsidRPr="00723B6A">
              <w:rPr>
                <w:rStyle w:val="FontStyle16"/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5 </w:t>
            </w:r>
            <w:r w:rsidRPr="00723B6A">
              <w:rPr>
                <w:rStyle w:val="FontStyle16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робочих днів з дня отримання рахунку.</w:t>
            </w:r>
          </w:p>
        </w:tc>
      </w:tr>
      <w:tr w:rsidR="009E51FC" w:rsidRPr="00ED0A4B" w:rsidTr="007F25E6">
        <w:trPr>
          <w:trHeight w:hRule="exact" w:val="2575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ED0A4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lastRenderedPageBreak/>
              <w:t>Коригування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заявлених обсягів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DE6DFB">
            <w:pPr>
              <w:pStyle w:val="Style1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 разі необхідності Споживач може скорегувати заявлений обсяг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купівлі електроенергії до 15-го числа (включно) розрахункового місяця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за наступних умов:</w:t>
            </w:r>
          </w:p>
          <w:p w:rsidR="009E51FC" w:rsidRPr="00ED0A4B" w:rsidRDefault="009E51FC" w:rsidP="00DE6DFB">
            <w:pPr>
              <w:pStyle w:val="Style1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-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ab/>
              <w:t>скорегований місячний обсяг купованої електричної енергії не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повинен відрізнятись більш ніж на 15% в бік збільшення від початкового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заявленого обсягу купівлі електроенергії;</w:t>
            </w:r>
          </w:p>
          <w:p w:rsidR="009E51FC" w:rsidRPr="00ED0A4B" w:rsidRDefault="00C97F4D" w:rsidP="00DE6DFB">
            <w:pPr>
              <w:pStyle w:val="Style1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-</w:t>
            </w:r>
            <w:r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ab/>
              <w:t xml:space="preserve">забезпечення Споживачем оплати за куповану електричну </w:t>
            </w:r>
            <w:r w:rsidR="009E51FC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енергію відповідно до умов розділу «</w:t>
            </w:r>
            <w:r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Спосіб оплати» цієї комерційної </w:t>
            </w:r>
            <w:r w:rsidR="009E51FC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пропозиції з урахуванням скоригованого обсягу.</w:t>
            </w:r>
          </w:p>
        </w:tc>
      </w:tr>
      <w:tr w:rsidR="009E51FC" w:rsidRPr="00ED0A4B" w:rsidTr="007F25E6">
        <w:trPr>
          <w:trHeight w:hRule="exact" w:val="980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7F25E6" w:rsidP="00ED0A4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Термін надання </w:t>
            </w:r>
            <w:r w:rsid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рахунку за спожиту електричну </w:t>
            </w:r>
            <w:r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енергію </w:t>
            </w:r>
            <w:r w:rsidR="009E51FC"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та термін його</w:t>
            </w:r>
            <w:r w:rsidR="009E51FC"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оплати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DE6DFB">
            <w:pPr>
              <w:pStyle w:val="Style1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Оплата рахунка Постачальника за Договором має бути здійснена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Споживачем у строки, визначені в рахунку, але не більше 5 робочих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днів від дати його отримання Споживачем.</w:t>
            </w:r>
          </w:p>
        </w:tc>
      </w:tr>
      <w:tr w:rsidR="009E51FC" w:rsidRPr="00ED0A4B" w:rsidTr="007F25E6">
        <w:trPr>
          <w:trHeight w:hRule="exact" w:val="1424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ED0A4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Розмір пені за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порушення строку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оплати та/або штраф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DE6DFB">
            <w:pPr>
              <w:pStyle w:val="Style1"/>
              <w:widowControl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За внесення платежів, передбачених умовами Договору, з порушенням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термінів,   визначених  цією  комерційною  пропозицією,   Споживач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сплачує Постачальнику пеню у розмірі подвійної облікової ставки НБУ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від суми заборгованості за кожний день прострочення платежу,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враховуючи день фактичної оплати.</w:t>
            </w:r>
          </w:p>
        </w:tc>
        <w:bookmarkStart w:id="0" w:name="_GoBack"/>
        <w:bookmarkEnd w:id="0"/>
      </w:tr>
      <w:tr w:rsidR="009E51FC" w:rsidRPr="00ED0A4B" w:rsidTr="007F25E6">
        <w:trPr>
          <w:trHeight w:hRule="exact" w:val="707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7F25E6" w:rsidP="00ED0A4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Штраф за дострокове</w:t>
            </w:r>
            <w:r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 xml:space="preserve">припинення дії </w:t>
            </w:r>
            <w:r w:rsidR="009E51FC"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договору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DE6DFB">
            <w:pPr>
              <w:pStyle w:val="Style1"/>
              <w:widowControl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Відсутній.</w:t>
            </w:r>
          </w:p>
        </w:tc>
      </w:tr>
      <w:tr w:rsidR="009E51FC" w:rsidRPr="00ED0A4B" w:rsidTr="007F25E6">
        <w:trPr>
          <w:trHeight w:hRule="exact" w:val="717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7F25E6" w:rsidP="00ED0A4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Можливість надання пільг, </w:t>
            </w:r>
            <w:r w:rsidR="009E51FC"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субсидій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9E51FC">
            <w:pPr>
              <w:pStyle w:val="Style1"/>
              <w:widowControl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Не надаються.</w:t>
            </w:r>
          </w:p>
        </w:tc>
      </w:tr>
      <w:tr w:rsidR="009E51FC" w:rsidRPr="00ED0A4B" w:rsidTr="007F25E6">
        <w:trPr>
          <w:trHeight w:hRule="exact" w:val="1544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ED0A4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Розмір компенсації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Споживачу за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недодержання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Постачальником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комерційної якості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послуг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DE6DFB">
            <w:pPr>
              <w:pStyle w:val="Style1"/>
              <w:widowControl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Компенсація за недотримання постачальником комерційної 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якості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 xml:space="preserve">надання послуг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н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адається у порядку та розмірі,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визначеному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Регулятором.</w:t>
            </w:r>
          </w:p>
        </w:tc>
      </w:tr>
      <w:tr w:rsidR="009E51FC" w:rsidRPr="00ED0A4B" w:rsidTr="007F25E6">
        <w:trPr>
          <w:trHeight w:hRule="exact" w:val="3664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DE6DF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Термін дії договору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784D73">
            <w:pPr>
              <w:pStyle w:val="Style1"/>
              <w:widowControl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Договір набирає чинності з дня наступного за днем отримання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 xml:space="preserve">ТОВАРИСТВОМ </w:t>
            </w:r>
            <w:r w:rsidR="007F25E6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З</w:t>
            </w:r>
            <w:r w:rsidR="007F25E6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ОБМЕЖЕНОЮ   ВІПОВІДАЛЬНІСТЮ</w:t>
            </w:r>
            <w:r w:rsidR="007F25E6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«</w:t>
            </w:r>
            <w:r w:rsidR="00784D73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ПРОМАТОМ»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заяви-приєднання Споживача до </w:t>
            </w:r>
            <w:r w:rsidR="00784D73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умов договору про  постачання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електричної   енергії   споживачу,   в   якій   вказано   про   обрання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</w:r>
            <w:r w:rsidR="00C97F4D">
              <w:rPr>
                <w:rStyle w:val="FontStyle13"/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 w:eastAsia="uk-UA"/>
              </w:rPr>
              <w:t>Комерційної пропозиції №2</w:t>
            </w:r>
            <w:r w:rsidRPr="00ED0A4B">
              <w:rPr>
                <w:rStyle w:val="FontStyle13"/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 w:eastAsia="uk-UA"/>
              </w:rPr>
              <w:t xml:space="preserve">,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якщо протягом трьох робочих днів,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споживачу не буде повідомлено про невідповідність його критеріям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обраної комерційної пропозиції. Договір діє до моменту початку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постачання електричної енергії споживачу іншим Постачальником. У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разі, якщо на момент подання заяви-приєднання до Договору на об'єкт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 xml:space="preserve">Споживача        було        припинено/призупинено        </w:t>
            </w:r>
            <w:r w:rsidR="00784D73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постачання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електричної енергії або наданн</w:t>
            </w:r>
            <w:r w:rsidR="00784D73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я послуг з розподілу (передачі)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електричної енергії, то постачання зд</w:t>
            </w:r>
            <w:r w:rsidR="00784D73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ійснюється після відновлення, у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встановленому законодавством порядку, надання відповідних послуг.</w:t>
            </w:r>
          </w:p>
        </w:tc>
      </w:tr>
      <w:tr w:rsidR="009E51FC" w:rsidRPr="00ED0A4B" w:rsidTr="007F25E6">
        <w:trPr>
          <w:trHeight w:hRule="exact" w:val="590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ED0A4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Оплата послуг з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передачі/розподілу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784D73" w:rsidP="00DE6DFB">
            <w:pPr>
              <w:pStyle w:val="Style1"/>
              <w:widowControl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Споживач здійснює плату за послугу з розподілу/передачі електричної енергії через Постачальника</w:t>
            </w:r>
          </w:p>
        </w:tc>
      </w:tr>
      <w:tr w:rsidR="009E51FC" w:rsidRPr="00ED0A4B" w:rsidTr="007F25E6">
        <w:trPr>
          <w:trHeight w:hRule="exact" w:val="3851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ED0A4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Інші умови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7F25E6">
            <w:pPr>
              <w:pStyle w:val="Style1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Інформування Споживача, з яким укладено Договір, про зміни в умовах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Договору, про закінчення терміну дії, зміну тарифів, суми до сплати по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рахунках, виставлених згідно з умовами Договору, строки їх оплати,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про відключення за несплачену заборгованість, іншу інформацію, яка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стосується взаємовідносин Сторін або може бути корисною для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Споживача, може здійснюватися шляхом направлення відповідної</w:t>
            </w:r>
          </w:p>
          <w:p w:rsidR="009E51FC" w:rsidRPr="00ED0A4B" w:rsidRDefault="009E51FC" w:rsidP="007F25E6">
            <w:pPr>
              <w:pStyle w:val="Style1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proofErr w:type="spellStart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Їнформації</w:t>
            </w:r>
            <w:proofErr w:type="spellEnd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:</w:t>
            </w:r>
          </w:p>
          <w:p w:rsidR="009E51FC" w:rsidRPr="00ED0A4B" w:rsidRDefault="009E51FC" w:rsidP="007F25E6">
            <w:pPr>
              <w:pStyle w:val="Style1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-    через </w:t>
            </w:r>
            <w:proofErr w:type="spellStart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особистий</w:t>
            </w:r>
            <w:proofErr w:type="spellEnd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кабінет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офіційному сайті </w:t>
            </w:r>
            <w:proofErr w:type="spellStart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Постачальника</w:t>
            </w:r>
            <w:proofErr w:type="spellEnd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мережі Інтернет,</w:t>
            </w:r>
          </w:p>
          <w:p w:rsidR="009E51FC" w:rsidRPr="00ED0A4B" w:rsidRDefault="009E51FC" w:rsidP="007F25E6">
            <w:pPr>
              <w:pStyle w:val="Style1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-     засобами електронного зв'язку на електронну адресу вказану у заяві-приєднання до умов договору,</w:t>
            </w:r>
          </w:p>
          <w:p w:rsidR="009E51FC" w:rsidRPr="00ED0A4B" w:rsidRDefault="009E51FC" w:rsidP="007F25E6">
            <w:pPr>
              <w:pStyle w:val="Style1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>СМС-повідомленням на номер, зазначений у заяві-приєднання до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умов договору,</w:t>
            </w:r>
          </w:p>
          <w:p w:rsidR="00DE6DFB" w:rsidRPr="00ED0A4B" w:rsidRDefault="009E51FC" w:rsidP="007F25E6">
            <w:pPr>
              <w:pStyle w:val="Style1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-    в центрах обслуговування споживачів,</w:t>
            </w:r>
          </w:p>
          <w:p w:rsidR="009E51FC" w:rsidRPr="00ED0A4B" w:rsidRDefault="009E51FC" w:rsidP="007F25E6">
            <w:pPr>
              <w:pStyle w:val="Style1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>тощо.</w:t>
            </w:r>
          </w:p>
        </w:tc>
      </w:tr>
    </w:tbl>
    <w:p w:rsidR="009E51FC" w:rsidRPr="009E51FC" w:rsidRDefault="009E51FC" w:rsidP="007F25E6">
      <w:pPr>
        <w:jc w:val="both"/>
      </w:pPr>
    </w:p>
    <w:sectPr w:rsidR="009E51FC" w:rsidRPr="009E51FC" w:rsidSect="00A22A0E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F4F34"/>
    <w:multiLevelType w:val="hybridMultilevel"/>
    <w:tmpl w:val="E0EEB714"/>
    <w:lvl w:ilvl="0" w:tplc="243A4C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1FC"/>
    <w:rsid w:val="001B37D9"/>
    <w:rsid w:val="003445E9"/>
    <w:rsid w:val="00445BB5"/>
    <w:rsid w:val="004727DF"/>
    <w:rsid w:val="00723B6A"/>
    <w:rsid w:val="00784D73"/>
    <w:rsid w:val="007F25E6"/>
    <w:rsid w:val="0093760A"/>
    <w:rsid w:val="009E51FC"/>
    <w:rsid w:val="00A22A0E"/>
    <w:rsid w:val="00A81694"/>
    <w:rsid w:val="00C97F4D"/>
    <w:rsid w:val="00DE6DFB"/>
    <w:rsid w:val="00ED0A4B"/>
    <w:rsid w:val="00F1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E51FC"/>
    <w:pPr>
      <w:widowControl w:val="0"/>
      <w:autoSpaceDE w:val="0"/>
      <w:autoSpaceDN w:val="0"/>
      <w:adjustRightInd w:val="0"/>
      <w:spacing w:after="0" w:line="274" w:lineRule="exact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E51FC"/>
    <w:rPr>
      <w:rFonts w:ascii="Trebuchet MS" w:hAnsi="Trebuchet MS" w:cs="Trebuchet MS"/>
      <w:color w:val="000000"/>
      <w:sz w:val="20"/>
      <w:szCs w:val="20"/>
    </w:rPr>
  </w:style>
  <w:style w:type="paragraph" w:customStyle="1" w:styleId="Style3">
    <w:name w:val="Style3"/>
    <w:basedOn w:val="a"/>
    <w:uiPriority w:val="99"/>
    <w:rsid w:val="009E51F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E51F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E51FC"/>
    <w:rPr>
      <w:rFonts w:ascii="Trebuchet MS" w:hAnsi="Trebuchet MS" w:cs="Trebuchet MS"/>
      <w:b/>
      <w:bCs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9E51FC"/>
    <w:pPr>
      <w:widowControl w:val="0"/>
      <w:autoSpaceDE w:val="0"/>
      <w:autoSpaceDN w:val="0"/>
      <w:adjustRightInd w:val="0"/>
      <w:spacing w:after="0" w:line="274" w:lineRule="exact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E51FC"/>
    <w:pPr>
      <w:widowControl w:val="0"/>
      <w:autoSpaceDE w:val="0"/>
      <w:autoSpaceDN w:val="0"/>
      <w:adjustRightInd w:val="0"/>
      <w:spacing w:after="0" w:line="274" w:lineRule="exact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E51FC"/>
    <w:pPr>
      <w:widowControl w:val="0"/>
      <w:autoSpaceDE w:val="0"/>
      <w:autoSpaceDN w:val="0"/>
      <w:adjustRightInd w:val="0"/>
      <w:spacing w:after="0" w:line="278" w:lineRule="exact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E51FC"/>
    <w:rPr>
      <w:rFonts w:ascii="Trebuchet MS" w:hAnsi="Trebuchet MS" w:cs="Trebuchet MS"/>
      <w:color w:val="000000"/>
      <w:sz w:val="12"/>
      <w:szCs w:val="12"/>
    </w:rPr>
  </w:style>
  <w:style w:type="paragraph" w:customStyle="1" w:styleId="Style7">
    <w:name w:val="Style7"/>
    <w:basedOn w:val="a"/>
    <w:uiPriority w:val="99"/>
    <w:rsid w:val="009E51F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E51FC"/>
    <w:pPr>
      <w:widowControl w:val="0"/>
      <w:autoSpaceDE w:val="0"/>
      <w:autoSpaceDN w:val="0"/>
      <w:adjustRightInd w:val="0"/>
      <w:spacing w:after="0" w:line="274" w:lineRule="exact"/>
      <w:ind w:firstLine="202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E51FC"/>
    <w:pPr>
      <w:widowControl w:val="0"/>
      <w:autoSpaceDE w:val="0"/>
      <w:autoSpaceDN w:val="0"/>
      <w:adjustRightInd w:val="0"/>
      <w:spacing w:after="0" w:line="257" w:lineRule="exact"/>
      <w:ind w:firstLine="322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E51FC"/>
    <w:pPr>
      <w:widowControl w:val="0"/>
      <w:autoSpaceDE w:val="0"/>
      <w:autoSpaceDN w:val="0"/>
      <w:adjustRightInd w:val="0"/>
      <w:spacing w:after="0" w:line="257" w:lineRule="exact"/>
      <w:ind w:firstLine="317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45BB5"/>
    <w:rPr>
      <w:rFonts w:ascii="Trebuchet MS" w:hAnsi="Trebuchet MS" w:cs="Trebuchet MS"/>
      <w:color w:val="000000"/>
      <w:sz w:val="20"/>
      <w:szCs w:val="20"/>
    </w:rPr>
  </w:style>
  <w:style w:type="character" w:customStyle="1" w:styleId="FontStyle16">
    <w:name w:val="Font Style16"/>
    <w:basedOn w:val="a0"/>
    <w:uiPriority w:val="99"/>
    <w:rsid w:val="00723B6A"/>
    <w:rPr>
      <w:rFonts w:ascii="Trebuchet MS" w:hAnsi="Trebuchet MS" w:cs="Trebuchet MS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 Светлана Викторовна</dc:creator>
  <cp:keywords/>
  <dc:description/>
  <cp:lastModifiedBy>slukash</cp:lastModifiedBy>
  <cp:revision>9</cp:revision>
  <dcterms:created xsi:type="dcterms:W3CDTF">2018-12-14T09:37:00Z</dcterms:created>
  <dcterms:modified xsi:type="dcterms:W3CDTF">2018-12-14T11:51:00Z</dcterms:modified>
</cp:coreProperties>
</file>